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450"/>
        <w:bidiVisual/>
        <w:tblW w:w="10440" w:type="dxa"/>
        <w:tblLook w:val="04A0" w:firstRow="1" w:lastRow="0" w:firstColumn="1" w:lastColumn="0" w:noHBand="0" w:noVBand="1"/>
      </w:tblPr>
      <w:tblGrid>
        <w:gridCol w:w="1890"/>
        <w:gridCol w:w="2523"/>
        <w:gridCol w:w="6027"/>
      </w:tblGrid>
      <w:tr w:rsidR="00AE20E2" w:rsidRPr="001A7945" w:rsidTr="008E4A12">
        <w:tc>
          <w:tcPr>
            <w:tcW w:w="1890" w:type="dxa"/>
          </w:tcPr>
          <w:p w:rsidR="00AE20E2" w:rsidRPr="00763183" w:rsidRDefault="00763183" w:rsidP="007631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7631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Grade</w:t>
            </w:r>
          </w:p>
        </w:tc>
        <w:tc>
          <w:tcPr>
            <w:tcW w:w="2523" w:type="dxa"/>
          </w:tcPr>
          <w:p w:rsidR="00AE20E2" w:rsidRPr="00763183" w:rsidRDefault="00763183" w:rsidP="007631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7631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Major</w:t>
            </w:r>
          </w:p>
        </w:tc>
        <w:tc>
          <w:tcPr>
            <w:tcW w:w="6027" w:type="dxa"/>
          </w:tcPr>
          <w:p w:rsidR="00AE20E2" w:rsidRPr="00763183" w:rsidRDefault="00763183" w:rsidP="007631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7631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Title</w:t>
            </w:r>
          </w:p>
        </w:tc>
      </w:tr>
      <w:tr w:rsidR="00AE20E2" w:rsidRPr="001A7945" w:rsidTr="008E4A12">
        <w:tc>
          <w:tcPr>
            <w:tcW w:w="1890" w:type="dxa"/>
          </w:tcPr>
          <w:p w:rsidR="00AE20E2" w:rsidRPr="00763183" w:rsidRDefault="00763183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76318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PhD</w:t>
            </w: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3" w:type="dxa"/>
          </w:tcPr>
          <w:p w:rsidR="00AE20E2" w:rsidRPr="00763183" w:rsidRDefault="00763183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76318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Nutrition Sciences</w:t>
            </w: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6027" w:type="dxa"/>
          </w:tcPr>
          <w:p w:rsidR="00AE20E2" w:rsidRPr="00763183" w:rsidRDefault="00AE20E2" w:rsidP="0076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763183" w:rsidRDefault="00763183" w:rsidP="00763183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76318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Effect of Zinc, Vitamin D and its Supplementation on Mood, Cortisol, Tryptophan-</w:t>
            </w:r>
            <w:proofErr w:type="spellStart"/>
            <w:r w:rsidRPr="0076318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Quinorinene</w:t>
            </w:r>
            <w:proofErr w:type="spellEnd"/>
            <w:r w:rsidRPr="0076318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, BDNF and </w:t>
            </w:r>
            <w:proofErr w:type="spellStart"/>
            <w:r w:rsidRPr="0076318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hs</w:t>
            </w:r>
            <w:proofErr w:type="spellEnd"/>
            <w:r w:rsidRPr="0076318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-CRP in Obese People: A Double-blind Clinical Trial</w:t>
            </w:r>
          </w:p>
          <w:p w:rsidR="00763183" w:rsidRPr="00763183" w:rsidRDefault="00763183" w:rsidP="00763183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76318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Effect of probiotics on mental health, neuropeptide Y, </w:t>
            </w:r>
            <w:proofErr w:type="spellStart"/>
            <w:r w:rsidRPr="0076318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hs</w:t>
            </w:r>
            <w:proofErr w:type="spellEnd"/>
            <w:r w:rsidRPr="0076318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-CRP, interferon-gamma, </w:t>
            </w:r>
            <w:proofErr w:type="spellStart"/>
            <w:r w:rsidRPr="0076318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Kynureni</w:t>
            </w:r>
            <w:bookmarkStart w:id="0" w:name="_GoBack"/>
            <w:bookmarkEnd w:id="0"/>
            <w:r w:rsidRPr="0076318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ne</w:t>
            </w:r>
            <w:proofErr w:type="spellEnd"/>
            <w:r w:rsidRPr="0076318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pathway, hypothalamic-pituitary-adrenal axis activity and oxidative stress in petrochemical workers</w:t>
            </w:r>
          </w:p>
          <w:p w:rsidR="00763183" w:rsidRPr="00763183" w:rsidRDefault="00763183" w:rsidP="00763183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763183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 xml:space="preserve">3- </w:t>
            </w:r>
            <w:r w:rsidRPr="0076318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The effect of probiotic yogurt on oxidative stress and inflammation in pregnant women</w:t>
            </w:r>
          </w:p>
          <w:p w:rsidR="00763183" w:rsidRPr="00763183" w:rsidRDefault="00763183" w:rsidP="00763183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76318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The effect of probiotic and prebiotic supplementation on liver enzymes, blood glucose and lipid profiles, inflammation, oxidative stress, </w:t>
            </w:r>
            <w:proofErr w:type="spellStart"/>
            <w:r w:rsidRPr="0076318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leptin</w:t>
            </w:r>
            <w:proofErr w:type="spellEnd"/>
            <w:r w:rsidRPr="0076318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and </w:t>
            </w:r>
            <w:proofErr w:type="spellStart"/>
            <w:r w:rsidRPr="0076318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adipoctin</w:t>
            </w:r>
            <w:proofErr w:type="spellEnd"/>
            <w:r w:rsidRPr="0076318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in non-alcoholic fatty liver patients</w:t>
            </w:r>
          </w:p>
          <w:p w:rsidR="00763183" w:rsidRPr="00763183" w:rsidRDefault="00763183" w:rsidP="00763183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763183">
              <w:rPr>
                <w:rFonts w:ascii="Times New Roman" w:hAnsi="Times New Roman" w:cs="Times New Roman"/>
                <w:sz w:val="24"/>
                <w:szCs w:val="24"/>
              </w:rPr>
              <w:t xml:space="preserve">Evaluation of </w:t>
            </w:r>
            <w:proofErr w:type="spellStart"/>
            <w:r w:rsidRPr="00763183">
              <w:rPr>
                <w:rFonts w:ascii="Times New Roman" w:hAnsi="Times New Roman" w:cs="Times New Roman"/>
                <w:sz w:val="24"/>
                <w:szCs w:val="24"/>
              </w:rPr>
              <w:t>immunomodulatory</w:t>
            </w:r>
            <w:proofErr w:type="spellEnd"/>
            <w:r w:rsidRPr="00763183">
              <w:rPr>
                <w:rFonts w:ascii="Times New Roman" w:hAnsi="Times New Roman" w:cs="Times New Roman"/>
                <w:sz w:val="24"/>
                <w:szCs w:val="24"/>
              </w:rPr>
              <w:t xml:space="preserve"> effects of resveratrol on cell proliferation and expression of growth factors (HGF, IGF-I) in ectopic and </w:t>
            </w:r>
            <w:proofErr w:type="spellStart"/>
            <w:r w:rsidRPr="00763183">
              <w:rPr>
                <w:rFonts w:ascii="Times New Roman" w:hAnsi="Times New Roman" w:cs="Times New Roman"/>
                <w:sz w:val="24"/>
                <w:szCs w:val="24"/>
              </w:rPr>
              <w:t>eutopic</w:t>
            </w:r>
            <w:proofErr w:type="spellEnd"/>
            <w:r w:rsidRPr="00763183">
              <w:rPr>
                <w:rFonts w:ascii="Times New Roman" w:hAnsi="Times New Roman" w:cs="Times New Roman"/>
                <w:sz w:val="24"/>
                <w:szCs w:val="24"/>
              </w:rPr>
              <w:t xml:space="preserve"> endometrial stromal cells of patients with endometriosis</w:t>
            </w:r>
          </w:p>
          <w:p w:rsidR="00763183" w:rsidRPr="00763183" w:rsidRDefault="00763183" w:rsidP="00763183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76318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Comparison of the effect of Cambodia drink made from green tea, green tea and doxorubicin on proliferation, cell cycle, apoptosis and expression levels of apoptotic markers in HCT-116 colon cancer cell line</w:t>
            </w:r>
          </w:p>
          <w:p w:rsidR="00763183" w:rsidRPr="00763183" w:rsidRDefault="00763183" w:rsidP="00763183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763183">
              <w:rPr>
                <w:rFonts w:ascii="Times New Roman" w:hAnsi="Times New Roman" w:cs="Times New Roman"/>
                <w:sz w:val="24"/>
                <w:szCs w:val="24"/>
              </w:rPr>
              <w:t>Design, validation and application of a consumer nutritional environment measuring tool (content of food supply stores) in Tehran</w:t>
            </w:r>
          </w:p>
          <w:p w:rsidR="00763183" w:rsidRPr="00763183" w:rsidRDefault="00763183" w:rsidP="00763183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763183">
              <w:rPr>
                <w:rFonts w:ascii="Times New Roman" w:hAnsi="Times New Roman" w:cs="Times New Roman"/>
                <w:sz w:val="24"/>
                <w:szCs w:val="24"/>
              </w:rPr>
              <w:t xml:space="preserve">The effect of royal gel and gamma </w:t>
            </w:r>
            <w:proofErr w:type="spellStart"/>
            <w:r w:rsidRPr="00763183">
              <w:rPr>
                <w:rFonts w:ascii="Times New Roman" w:hAnsi="Times New Roman" w:cs="Times New Roman"/>
                <w:sz w:val="24"/>
                <w:szCs w:val="24"/>
              </w:rPr>
              <w:t>tocotriol</w:t>
            </w:r>
            <w:proofErr w:type="spellEnd"/>
            <w:r w:rsidRPr="00763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183">
              <w:rPr>
                <w:rFonts w:ascii="Times New Roman" w:hAnsi="Times New Roman" w:cs="Times New Roman"/>
                <w:sz w:val="24"/>
                <w:szCs w:val="24"/>
              </w:rPr>
              <w:t>enol</w:t>
            </w:r>
            <w:proofErr w:type="spellEnd"/>
            <w:r w:rsidRPr="00763183">
              <w:rPr>
                <w:rFonts w:ascii="Times New Roman" w:hAnsi="Times New Roman" w:cs="Times New Roman"/>
                <w:sz w:val="24"/>
                <w:szCs w:val="24"/>
              </w:rPr>
              <w:t xml:space="preserve"> on UCP-1 gene expression through the PRDM16 pathway and BMPs in obese male rats under a calorie-restricted and high-fat diet</w:t>
            </w:r>
          </w:p>
          <w:p w:rsidR="00763183" w:rsidRPr="00763183" w:rsidRDefault="00763183" w:rsidP="00763183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763183">
              <w:rPr>
                <w:rFonts w:ascii="Times New Roman" w:hAnsi="Times New Roman" w:cs="Times New Roman"/>
                <w:sz w:val="24"/>
                <w:szCs w:val="24"/>
              </w:rPr>
              <w:t xml:space="preserve">Effect of royal gel and </w:t>
            </w:r>
            <w:proofErr w:type="spellStart"/>
            <w:r w:rsidRPr="00763183">
              <w:rPr>
                <w:rFonts w:ascii="Times New Roman" w:hAnsi="Times New Roman" w:cs="Times New Roman"/>
                <w:sz w:val="24"/>
                <w:szCs w:val="24"/>
              </w:rPr>
              <w:t>tocotriol</w:t>
            </w:r>
            <w:proofErr w:type="spellEnd"/>
            <w:r w:rsidRPr="00763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183">
              <w:rPr>
                <w:rFonts w:ascii="Times New Roman" w:hAnsi="Times New Roman" w:cs="Times New Roman"/>
                <w:sz w:val="24"/>
                <w:szCs w:val="24"/>
              </w:rPr>
              <w:t>enol</w:t>
            </w:r>
            <w:proofErr w:type="spellEnd"/>
            <w:r w:rsidRPr="00763183">
              <w:rPr>
                <w:rFonts w:ascii="Times New Roman" w:hAnsi="Times New Roman" w:cs="Times New Roman"/>
                <w:sz w:val="24"/>
                <w:szCs w:val="24"/>
              </w:rPr>
              <w:t xml:space="preserve"> plus calorie-restricted diets on UCP1 gene expression through PPARs and αPGC-1 pathway in animal model</w:t>
            </w:r>
          </w:p>
          <w:p w:rsidR="00763183" w:rsidRPr="00763183" w:rsidRDefault="00763183" w:rsidP="00763183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763183">
              <w:rPr>
                <w:rFonts w:ascii="Times New Roman" w:hAnsi="Times New Roman" w:cs="Times New Roman"/>
                <w:sz w:val="24"/>
                <w:szCs w:val="24"/>
              </w:rPr>
              <w:t>The effect of coenzyme Q10 on inflammatory markers, antioxidant status and microRNA-146a expression in patients with wounded colitis: a double-blind clinical trial</w:t>
            </w:r>
          </w:p>
          <w:p w:rsidR="00763183" w:rsidRPr="00763183" w:rsidRDefault="00763183" w:rsidP="00763183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763183">
              <w:rPr>
                <w:rFonts w:ascii="Times New Roman" w:hAnsi="Times New Roman" w:cs="Times New Roman"/>
                <w:sz w:val="24"/>
                <w:szCs w:val="24"/>
              </w:rPr>
              <w:t xml:space="preserve">The Effect of </w:t>
            </w:r>
            <w:proofErr w:type="spellStart"/>
            <w:r w:rsidRPr="00763183">
              <w:rPr>
                <w:rFonts w:ascii="Times New Roman" w:hAnsi="Times New Roman" w:cs="Times New Roman"/>
                <w:sz w:val="24"/>
                <w:szCs w:val="24"/>
              </w:rPr>
              <w:t>Hydroalcoholic</w:t>
            </w:r>
            <w:proofErr w:type="spellEnd"/>
            <w:r w:rsidRPr="00763183">
              <w:rPr>
                <w:rFonts w:ascii="Times New Roman" w:hAnsi="Times New Roman" w:cs="Times New Roman"/>
                <w:sz w:val="24"/>
                <w:szCs w:val="24"/>
              </w:rPr>
              <w:t xml:space="preserve"> Extract of </w:t>
            </w:r>
            <w:proofErr w:type="spellStart"/>
            <w:r w:rsidRPr="00763183">
              <w:rPr>
                <w:rFonts w:ascii="Times New Roman" w:hAnsi="Times New Roman" w:cs="Times New Roman"/>
                <w:sz w:val="24"/>
                <w:szCs w:val="24"/>
              </w:rPr>
              <w:t>Purslane</w:t>
            </w:r>
            <w:proofErr w:type="spellEnd"/>
            <w:r w:rsidRPr="00763183">
              <w:rPr>
                <w:rFonts w:ascii="Times New Roman" w:hAnsi="Times New Roman" w:cs="Times New Roman"/>
                <w:sz w:val="24"/>
                <w:szCs w:val="24"/>
              </w:rPr>
              <w:t xml:space="preserve"> on Liver Enzymes, Glycemic Status, Lipid Profile, Glutathione Peroxidase Activity, </w:t>
            </w:r>
            <w:proofErr w:type="spellStart"/>
            <w:r w:rsidRPr="00763183">
              <w:rPr>
                <w:rFonts w:ascii="Times New Roman" w:hAnsi="Times New Roman" w:cs="Times New Roman"/>
                <w:sz w:val="24"/>
                <w:szCs w:val="24"/>
              </w:rPr>
              <w:t>Adiponectin</w:t>
            </w:r>
            <w:proofErr w:type="spellEnd"/>
            <w:r w:rsidRPr="00763183">
              <w:rPr>
                <w:rFonts w:ascii="Times New Roman" w:hAnsi="Times New Roman" w:cs="Times New Roman"/>
                <w:sz w:val="24"/>
                <w:szCs w:val="24"/>
              </w:rPr>
              <w:t>, NF-</w:t>
            </w:r>
            <w:proofErr w:type="spellStart"/>
            <w:r w:rsidRPr="00763183">
              <w:rPr>
                <w:rFonts w:ascii="Times New Roman" w:hAnsi="Times New Roman" w:cs="Times New Roman"/>
                <w:sz w:val="24"/>
                <w:szCs w:val="24"/>
              </w:rPr>
              <w:t>κB</w:t>
            </w:r>
            <w:proofErr w:type="spellEnd"/>
            <w:r w:rsidRPr="00763183">
              <w:rPr>
                <w:rFonts w:ascii="Times New Roman" w:hAnsi="Times New Roman" w:cs="Times New Roman"/>
                <w:sz w:val="24"/>
                <w:szCs w:val="24"/>
              </w:rPr>
              <w:t xml:space="preserve"> and NF-</w:t>
            </w:r>
            <w:proofErr w:type="spellStart"/>
            <w:r w:rsidRPr="00763183">
              <w:rPr>
                <w:rFonts w:ascii="Times New Roman" w:hAnsi="Times New Roman" w:cs="Times New Roman"/>
                <w:sz w:val="24"/>
                <w:szCs w:val="24"/>
              </w:rPr>
              <w:t>κB</w:t>
            </w:r>
            <w:proofErr w:type="spellEnd"/>
            <w:r w:rsidRPr="00763183">
              <w:rPr>
                <w:rFonts w:ascii="Times New Roman" w:hAnsi="Times New Roman" w:cs="Times New Roman"/>
                <w:sz w:val="24"/>
                <w:szCs w:val="24"/>
              </w:rPr>
              <w:t xml:space="preserve"> Gene Expression in Non-Alcoholic Fatty Liver Patients: A Clinical Trial</w:t>
            </w:r>
          </w:p>
          <w:p w:rsidR="00763183" w:rsidRPr="00763183" w:rsidRDefault="00763183" w:rsidP="00763183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7631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Effect of zinc, vitamin D supplementation and placebo compared with placebo on </w:t>
            </w:r>
            <w:proofErr w:type="spellStart"/>
            <w:r w:rsidRPr="00763183">
              <w:rPr>
                <w:rFonts w:ascii="Times New Roman" w:hAnsi="Times New Roman" w:cs="Times New Roman"/>
                <w:sz w:val="24"/>
                <w:szCs w:val="24"/>
              </w:rPr>
              <w:t>adipokine</w:t>
            </w:r>
            <w:proofErr w:type="spellEnd"/>
            <w:r w:rsidRPr="00763183">
              <w:rPr>
                <w:rFonts w:ascii="Times New Roman" w:hAnsi="Times New Roman" w:cs="Times New Roman"/>
                <w:sz w:val="24"/>
                <w:szCs w:val="24"/>
              </w:rPr>
              <w:t xml:space="preserve"> levels and metabolic factors in overweight and obese subjects: a randomized clinical trial</w:t>
            </w:r>
          </w:p>
          <w:p w:rsidR="00AE20E2" w:rsidRPr="00763183" w:rsidRDefault="00763183" w:rsidP="0076318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763183">
              <w:rPr>
                <w:rFonts w:ascii="Times New Roman" w:hAnsi="Times New Roman" w:cs="Times New Roman"/>
                <w:sz w:val="24"/>
                <w:szCs w:val="24"/>
              </w:rPr>
              <w:t xml:space="preserve">Evaluation of </w:t>
            </w:r>
            <w:proofErr w:type="spellStart"/>
            <w:r w:rsidRPr="00763183">
              <w:rPr>
                <w:rFonts w:ascii="Times New Roman" w:hAnsi="Times New Roman" w:cs="Times New Roman"/>
                <w:sz w:val="24"/>
                <w:szCs w:val="24"/>
              </w:rPr>
              <w:t>immunomodulatory</w:t>
            </w:r>
            <w:proofErr w:type="spellEnd"/>
            <w:r w:rsidRPr="00763183">
              <w:rPr>
                <w:rFonts w:ascii="Times New Roman" w:hAnsi="Times New Roman" w:cs="Times New Roman"/>
                <w:sz w:val="24"/>
                <w:szCs w:val="24"/>
              </w:rPr>
              <w:t xml:space="preserve"> effects of resveratrol on expression of apoptosis-related genes (Bcl-2, </w:t>
            </w:r>
            <w:proofErr w:type="spellStart"/>
            <w:r w:rsidRPr="00763183">
              <w:rPr>
                <w:rFonts w:ascii="Times New Roman" w:hAnsi="Times New Roman" w:cs="Times New Roman"/>
                <w:sz w:val="24"/>
                <w:szCs w:val="24"/>
              </w:rPr>
              <w:t>Bax</w:t>
            </w:r>
            <w:proofErr w:type="spellEnd"/>
            <w:r w:rsidRPr="00763183">
              <w:rPr>
                <w:rFonts w:ascii="Times New Roman" w:hAnsi="Times New Roman" w:cs="Times New Roman"/>
                <w:sz w:val="24"/>
                <w:szCs w:val="24"/>
              </w:rPr>
              <w:t xml:space="preserve">), growth factor production (MCP-1), and </w:t>
            </w:r>
            <w:proofErr w:type="spellStart"/>
            <w:r w:rsidRPr="00763183">
              <w:rPr>
                <w:rFonts w:ascii="Times New Roman" w:hAnsi="Times New Roman" w:cs="Times New Roman"/>
                <w:sz w:val="24"/>
                <w:szCs w:val="24"/>
              </w:rPr>
              <w:t>proinflammatory</w:t>
            </w:r>
            <w:proofErr w:type="spellEnd"/>
            <w:r w:rsidRPr="00763183">
              <w:rPr>
                <w:rFonts w:ascii="Times New Roman" w:hAnsi="Times New Roman" w:cs="Times New Roman"/>
                <w:sz w:val="24"/>
                <w:szCs w:val="24"/>
              </w:rPr>
              <w:t xml:space="preserve"> cytokines (IL-6, IL-8) on ectopic and </w:t>
            </w:r>
            <w:proofErr w:type="spellStart"/>
            <w:r w:rsidRPr="00763183">
              <w:rPr>
                <w:rFonts w:ascii="Times New Roman" w:hAnsi="Times New Roman" w:cs="Times New Roman"/>
                <w:sz w:val="24"/>
                <w:szCs w:val="24"/>
              </w:rPr>
              <w:t>eutopic</w:t>
            </w:r>
            <w:proofErr w:type="spellEnd"/>
            <w:r w:rsidRPr="00763183">
              <w:rPr>
                <w:rFonts w:ascii="Times New Roman" w:hAnsi="Times New Roman" w:cs="Times New Roman"/>
                <w:sz w:val="24"/>
                <w:szCs w:val="24"/>
              </w:rPr>
              <w:t xml:space="preserve"> endometrial stromal cells In patients with Endometriosis</w:t>
            </w:r>
          </w:p>
        </w:tc>
      </w:tr>
    </w:tbl>
    <w:p w:rsidR="00247828" w:rsidRDefault="00247828" w:rsidP="00AE20E2">
      <w:pPr>
        <w:bidi/>
      </w:pPr>
    </w:p>
    <w:sectPr w:rsidR="00247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D28A7"/>
    <w:multiLevelType w:val="hybridMultilevel"/>
    <w:tmpl w:val="282A3DC4"/>
    <w:lvl w:ilvl="0" w:tplc="F69A0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777AC"/>
    <w:multiLevelType w:val="hybridMultilevel"/>
    <w:tmpl w:val="4DF4108E"/>
    <w:lvl w:ilvl="0" w:tplc="27485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A286A"/>
    <w:multiLevelType w:val="hybridMultilevel"/>
    <w:tmpl w:val="4DF4108E"/>
    <w:lvl w:ilvl="0" w:tplc="27485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29"/>
    <w:rsid w:val="00247828"/>
    <w:rsid w:val="002B44DE"/>
    <w:rsid w:val="004D4AAD"/>
    <w:rsid w:val="00682E64"/>
    <w:rsid w:val="00763183"/>
    <w:rsid w:val="008F7AFB"/>
    <w:rsid w:val="00A07129"/>
    <w:rsid w:val="00AE20E2"/>
    <w:rsid w:val="00F2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0B3FF1-8C19-4DAA-8158-037C1BFE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3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نرجس نجیبی</dc:creator>
  <cp:keywords/>
  <dc:description/>
  <cp:lastModifiedBy>9411323006</cp:lastModifiedBy>
  <cp:revision>6</cp:revision>
  <dcterms:created xsi:type="dcterms:W3CDTF">2017-11-06T05:37:00Z</dcterms:created>
  <dcterms:modified xsi:type="dcterms:W3CDTF">2019-12-03T10:31:00Z</dcterms:modified>
</cp:coreProperties>
</file>